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C3DEA" w:rsidP="00CC3DEA" w14:paraId="34EA3EAA" w14:textId="77777777">
      <w:pPr>
        <w:spacing w:line="480" w:lineRule="auto"/>
        <w:jc w:val="center"/>
      </w:pPr>
    </w:p>
    <w:p w:rsidR="00CC3DEA" w:rsidP="00CC3DEA" w14:paraId="66B38D02" w14:textId="77777777">
      <w:pPr>
        <w:spacing w:line="480" w:lineRule="auto"/>
        <w:jc w:val="center"/>
      </w:pPr>
    </w:p>
    <w:p w:rsidR="00CC3DEA" w:rsidP="00CC3DEA" w14:paraId="4D378EF1" w14:textId="77777777">
      <w:pPr>
        <w:spacing w:line="480" w:lineRule="auto"/>
        <w:jc w:val="center"/>
      </w:pPr>
    </w:p>
    <w:p w:rsidR="00CC3DEA" w:rsidP="00CC3DEA" w14:paraId="59D86669" w14:textId="77777777">
      <w:pPr>
        <w:spacing w:line="480" w:lineRule="auto"/>
        <w:jc w:val="center"/>
      </w:pPr>
    </w:p>
    <w:p w:rsidR="00CC3DEA" w:rsidP="00944D1E" w14:paraId="1A7011A7" w14:textId="77777777">
      <w:pPr>
        <w:spacing w:line="480" w:lineRule="auto"/>
      </w:pPr>
    </w:p>
    <w:p w:rsidR="00CC3DEA" w:rsidP="00CC3DEA" w14:paraId="41CD2702" w14:textId="77777777">
      <w:pPr>
        <w:spacing w:line="480" w:lineRule="auto"/>
        <w:jc w:val="center"/>
      </w:pPr>
    </w:p>
    <w:p w:rsidR="00CC3DEA" w:rsidP="00CC3DEA" w14:paraId="187ADB3C" w14:textId="77777777">
      <w:pPr>
        <w:spacing w:line="480" w:lineRule="auto"/>
        <w:jc w:val="center"/>
      </w:pPr>
    </w:p>
    <w:p w:rsidR="00066A76" w:rsidP="00CC3DEA" w14:paraId="50A2FC28" w14:textId="765E3DEE">
      <w:pPr>
        <w:spacing w:line="480" w:lineRule="auto"/>
        <w:jc w:val="center"/>
      </w:pPr>
      <w:r>
        <w:t>Assignment V</w:t>
      </w:r>
    </w:p>
    <w:p w:rsidR="00CC3DEA" w:rsidP="00CC3DEA" w14:paraId="0180980C" w14:textId="5452CCC8">
      <w:pPr>
        <w:spacing w:line="480" w:lineRule="auto"/>
        <w:jc w:val="center"/>
      </w:pPr>
      <w:r>
        <w:t>Student name</w:t>
      </w:r>
    </w:p>
    <w:p w:rsidR="00CC3DEA" w:rsidP="00CC3DEA" w14:paraId="0786EC40" w14:textId="5AB352D8">
      <w:pPr>
        <w:spacing w:line="480" w:lineRule="auto"/>
        <w:jc w:val="center"/>
      </w:pPr>
      <w:r>
        <w:t>Institution affiliation</w:t>
      </w:r>
    </w:p>
    <w:p w:rsidR="00CC3DEA" w:rsidP="00CC3DEA" w14:paraId="2C7E05E8" w14:textId="4B0E0290">
      <w:pPr>
        <w:spacing w:line="480" w:lineRule="auto"/>
        <w:jc w:val="center"/>
      </w:pPr>
      <w:r>
        <w:t>Date</w:t>
      </w:r>
    </w:p>
    <w:p w:rsidR="00CC3DEA" w14:paraId="7385394F" w14:textId="77777777">
      <w:r>
        <w:br w:type="page"/>
      </w:r>
    </w:p>
    <w:tbl>
      <w:tblPr>
        <w:tblStyle w:val="TableGrid"/>
        <w:tblW w:w="10890" w:type="dxa"/>
        <w:tblInd w:w="-815" w:type="dxa"/>
        <w:tblLook w:val="04A0"/>
      </w:tblPr>
      <w:tblGrid>
        <w:gridCol w:w="1350"/>
        <w:gridCol w:w="2371"/>
        <w:gridCol w:w="1556"/>
        <w:gridCol w:w="1464"/>
        <w:gridCol w:w="1394"/>
        <w:gridCol w:w="2755"/>
      </w:tblGrid>
      <w:tr w14:paraId="1FF247B4" w14:textId="77777777" w:rsidTr="00D96FDF">
        <w:tblPrEx>
          <w:tblW w:w="10890" w:type="dxa"/>
          <w:tblInd w:w="-815" w:type="dxa"/>
          <w:tblLook w:val="04A0"/>
        </w:tblPrEx>
        <w:tc>
          <w:tcPr>
            <w:tcW w:w="1350" w:type="dxa"/>
          </w:tcPr>
          <w:p w:rsidR="00944D1E" w:rsidRPr="00BA39B9" w14:paraId="61258A02" w14:textId="74926216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Name</w:t>
            </w:r>
          </w:p>
        </w:tc>
        <w:tc>
          <w:tcPr>
            <w:tcW w:w="2371" w:type="dxa"/>
          </w:tcPr>
          <w:p w:rsidR="00944D1E" w:rsidRPr="00BA39B9" w14:paraId="782C5035" w14:textId="5C14D79F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Description</w:t>
            </w:r>
          </w:p>
        </w:tc>
        <w:tc>
          <w:tcPr>
            <w:tcW w:w="1556" w:type="dxa"/>
          </w:tcPr>
          <w:p w:rsidR="00944D1E" w:rsidRPr="00BA39B9" w14:paraId="570DE728" w14:textId="4D7D7B82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Target strategy</w:t>
            </w:r>
          </w:p>
        </w:tc>
        <w:tc>
          <w:tcPr>
            <w:tcW w:w="1464" w:type="dxa"/>
          </w:tcPr>
          <w:p w:rsidR="00944D1E" w:rsidRPr="00BA39B9" w14:paraId="4B69C492" w14:textId="630ABC98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Target Audience Evaluation</w:t>
            </w:r>
          </w:p>
        </w:tc>
        <w:tc>
          <w:tcPr>
            <w:tcW w:w="1394" w:type="dxa"/>
          </w:tcPr>
          <w:p w:rsidR="00944D1E" w:rsidRPr="00BA39B9" w14:paraId="33A6E31E" w14:textId="75AB2D11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Product position</w:t>
            </w:r>
          </w:p>
        </w:tc>
        <w:tc>
          <w:tcPr>
            <w:tcW w:w="2755" w:type="dxa"/>
          </w:tcPr>
          <w:p w:rsidR="00944D1E" w:rsidRPr="00BA39B9" w14:paraId="2463B3B7" w14:textId="7774A120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Product differentiation</w:t>
            </w:r>
          </w:p>
        </w:tc>
      </w:tr>
      <w:tr w14:paraId="0C1529E7" w14:textId="77777777" w:rsidTr="00D96FDF">
        <w:tblPrEx>
          <w:tblW w:w="10890" w:type="dxa"/>
          <w:tblInd w:w="-815" w:type="dxa"/>
          <w:tblLook w:val="04A0"/>
        </w:tblPrEx>
        <w:tc>
          <w:tcPr>
            <w:tcW w:w="1350" w:type="dxa"/>
          </w:tcPr>
          <w:p w:rsidR="00944D1E" w:rsidRPr="00BA39B9" w14:paraId="2CB57E29" w14:textId="262C8ACB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Monster Energy Drink</w:t>
            </w:r>
          </w:p>
        </w:tc>
        <w:tc>
          <w:tcPr>
            <w:tcW w:w="2371" w:type="dxa"/>
          </w:tcPr>
          <w:p w:rsidR="00944D1E" w14:paraId="2097C9CE" w14:textId="77777777">
            <w:r>
              <w:t xml:space="preserve">Monster is a canned </w:t>
            </w:r>
            <w:r w:rsidR="003742E6">
              <w:t>carbonated drink in a 500ml can.</w:t>
            </w:r>
          </w:p>
          <w:p w:rsidR="003742E6" w14:paraId="49B5C675" w14:textId="5078951A">
            <w:r>
              <w:t>Prices range between $1.99 to $15.99</w:t>
            </w:r>
          </w:p>
        </w:tc>
        <w:tc>
          <w:tcPr>
            <w:tcW w:w="1556" w:type="dxa"/>
          </w:tcPr>
          <w:p w:rsidR="00944D1E" w14:paraId="5D8B4EFE" w14:textId="652DBE97">
            <w:r>
              <w:t xml:space="preserve">Market segmentation. </w:t>
            </w:r>
          </w:p>
        </w:tc>
        <w:tc>
          <w:tcPr>
            <w:tcW w:w="1464" w:type="dxa"/>
          </w:tcPr>
          <w:p w:rsidR="00944D1E" w14:paraId="446253F8" w14:textId="1D4D408C">
            <w:r>
              <w:t>Focuses on youths and teens between ages 18-32.</w:t>
            </w:r>
          </w:p>
        </w:tc>
        <w:tc>
          <w:tcPr>
            <w:tcW w:w="1394" w:type="dxa"/>
          </w:tcPr>
          <w:p w:rsidR="00944D1E" w14:paraId="0B3C27F0" w14:textId="674A0F57">
            <w:r>
              <w:t>They are sold at sort games and music festivals</w:t>
            </w:r>
          </w:p>
        </w:tc>
        <w:tc>
          <w:tcPr>
            <w:tcW w:w="2755" w:type="dxa"/>
          </w:tcPr>
          <w:p w:rsidR="00944D1E" w14:paraId="7EAD5DCC" w14:textId="77777777">
            <w:r>
              <w:t>Attractive appearance.</w:t>
            </w:r>
          </w:p>
          <w:p w:rsidR="00BA39B9" w14:paraId="66BEA962" w14:textId="77777777">
            <w:r>
              <w:t xml:space="preserve">Ingredients that involve caffeine, taurine, herbal extracts, and vitamins. </w:t>
            </w:r>
          </w:p>
          <w:p w:rsidR="00D14F04" w14:paraId="1DD4E9AC" w14:textId="354F3574">
            <w:r>
              <w:t xml:space="preserve">Several flavors. </w:t>
            </w:r>
          </w:p>
        </w:tc>
      </w:tr>
      <w:tr w14:paraId="0DE37C8C" w14:textId="77777777" w:rsidTr="00D96FDF">
        <w:tblPrEx>
          <w:tblW w:w="10890" w:type="dxa"/>
          <w:tblInd w:w="-815" w:type="dxa"/>
          <w:tblLook w:val="04A0"/>
        </w:tblPrEx>
        <w:tc>
          <w:tcPr>
            <w:tcW w:w="1350" w:type="dxa"/>
          </w:tcPr>
          <w:p w:rsidR="00944D1E" w:rsidRPr="00BA39B9" w14:paraId="22F54229" w14:textId="460FFE2F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Coke zero sugar</w:t>
            </w:r>
          </w:p>
        </w:tc>
        <w:tc>
          <w:tcPr>
            <w:tcW w:w="2371" w:type="dxa"/>
          </w:tcPr>
          <w:p w:rsidR="00944D1E" w14:paraId="24733415" w14:textId="1825A49F">
            <w:r>
              <w:t>It's a product of the Coca-Cola company drink with fewer calories.</w:t>
            </w:r>
          </w:p>
          <w:p w:rsidR="00D96FDF" w14:paraId="35F7DE0F" w14:textId="2A644D78">
            <w:r>
              <w:t xml:space="preserve">Varying sizes with Prices range between </w:t>
            </w:r>
            <w:r w:rsidR="00FE3E65">
              <w:t xml:space="preserve">$8.68 to $10.20 for the 24-pack. </w:t>
            </w:r>
          </w:p>
        </w:tc>
        <w:tc>
          <w:tcPr>
            <w:tcW w:w="1556" w:type="dxa"/>
          </w:tcPr>
          <w:p w:rsidR="00944D1E" w14:paraId="010EC403" w14:textId="3597BF53">
            <w:r>
              <w:t>Mass marketing.</w:t>
            </w:r>
          </w:p>
        </w:tc>
        <w:tc>
          <w:tcPr>
            <w:tcW w:w="1464" w:type="dxa"/>
          </w:tcPr>
          <w:p w:rsidR="00944D1E" w14:paraId="2E826369" w14:textId="2A4ED5C0">
            <w:r>
              <w:t xml:space="preserve">Focuses on customers of all ages above 12 years. </w:t>
            </w:r>
          </w:p>
        </w:tc>
        <w:tc>
          <w:tcPr>
            <w:tcW w:w="1394" w:type="dxa"/>
          </w:tcPr>
          <w:p w:rsidR="00944D1E" w14:paraId="5B2C6F16" w14:textId="75629949">
            <w:r>
              <w:t>Can be sold anywhere from schools to restaurants, bars, festivals, and clubs</w:t>
            </w:r>
          </w:p>
        </w:tc>
        <w:tc>
          <w:tcPr>
            <w:tcW w:w="2755" w:type="dxa"/>
          </w:tcPr>
          <w:p w:rsidR="00944D1E" w14:paraId="1628D11A" w14:textId="77777777">
            <w:r>
              <w:t>No calories</w:t>
            </w:r>
            <w:r w:rsidR="002A25B8">
              <w:t xml:space="preserve"> and sugars</w:t>
            </w:r>
            <w:r>
              <w:t xml:space="preserve"> present therefore can be taken by diabetic people. </w:t>
            </w:r>
          </w:p>
          <w:p w:rsidR="002A25B8" w14:paraId="52AE9052" w14:textId="04A97668">
            <w:r>
              <w:t>Has acesulfame potassium in place of sugar.</w:t>
            </w:r>
          </w:p>
        </w:tc>
      </w:tr>
      <w:tr w14:paraId="2C139A56" w14:textId="77777777" w:rsidTr="00D96FDF">
        <w:tblPrEx>
          <w:tblW w:w="10890" w:type="dxa"/>
          <w:tblInd w:w="-815" w:type="dxa"/>
          <w:tblLook w:val="04A0"/>
        </w:tblPrEx>
        <w:tc>
          <w:tcPr>
            <w:tcW w:w="1350" w:type="dxa"/>
          </w:tcPr>
          <w:p w:rsidR="00944D1E" w:rsidRPr="00BA39B9" w14:paraId="6B2DC9C5" w14:textId="6ABA0A1E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Guinness beer</w:t>
            </w:r>
          </w:p>
        </w:tc>
        <w:tc>
          <w:tcPr>
            <w:tcW w:w="2371" w:type="dxa"/>
          </w:tcPr>
          <w:p w:rsidR="00944D1E" w14:paraId="1E36C2CE" w14:textId="35DC1EE5">
            <w:r>
              <w:t>It's a malty sweetness, coffee, and chocolate flavor.</w:t>
            </w:r>
          </w:p>
          <w:p w:rsidR="006E124E" w14:paraId="589A0AA9" w14:textId="6F665FA9">
            <w:r>
              <w:t xml:space="preserve">Comes in varying sizes and prices ranging from $5 per pint. </w:t>
            </w:r>
          </w:p>
          <w:p w:rsidR="006E124E" w14:paraId="56A26C46" w14:textId="72756F2B"/>
        </w:tc>
        <w:tc>
          <w:tcPr>
            <w:tcW w:w="1556" w:type="dxa"/>
          </w:tcPr>
          <w:p w:rsidR="00944D1E" w14:paraId="30208DE0" w14:textId="07D9EEA6">
            <w:r>
              <w:t>Market segmentation</w:t>
            </w:r>
          </w:p>
        </w:tc>
        <w:tc>
          <w:tcPr>
            <w:tcW w:w="1464" w:type="dxa"/>
          </w:tcPr>
          <w:p w:rsidR="00944D1E" w14:paraId="6BEF990C" w14:textId="77173F4B">
            <w:r>
              <w:t>Focuses on adults above the appropriate drinking age.</w:t>
            </w:r>
          </w:p>
        </w:tc>
        <w:tc>
          <w:tcPr>
            <w:tcW w:w="1394" w:type="dxa"/>
          </w:tcPr>
          <w:p w:rsidR="00944D1E" w14:paraId="61CF56EC" w14:textId="596063D0">
            <w:r>
              <w:t>Can be sold in restaurants, parties, bars, and clubs.</w:t>
            </w:r>
          </w:p>
        </w:tc>
        <w:tc>
          <w:tcPr>
            <w:tcW w:w="2755" w:type="dxa"/>
          </w:tcPr>
          <w:p w:rsidR="00944D1E" w14:paraId="1ED533A8" w14:textId="14893147">
            <w:r>
              <w:t xml:space="preserve">The use of isinglass to remove extra </w:t>
            </w:r>
            <w:r w:rsidR="004366DC">
              <w:t>yea</w:t>
            </w:r>
            <w:r w:rsidR="00667A6E">
              <w:t>s</w:t>
            </w:r>
            <w:r w:rsidR="004366DC">
              <w:t>t from the beer giving its taste.</w:t>
            </w:r>
          </w:p>
          <w:p w:rsidR="004366DC" w14:paraId="653190C4" w14:textId="77777777">
            <w:r>
              <w:t xml:space="preserve">A unique logo and bottle appearance. </w:t>
            </w:r>
          </w:p>
          <w:p w:rsidR="00667A6E" w14:paraId="3A852140" w14:textId="77777777">
            <w:r>
              <w:t>Average prices.</w:t>
            </w:r>
          </w:p>
          <w:p w:rsidR="00667A6E" w14:paraId="6A46756C" w14:textId="525AD267"/>
        </w:tc>
      </w:tr>
      <w:tr w14:paraId="33EFF247" w14:textId="77777777" w:rsidTr="00D96FDF">
        <w:tblPrEx>
          <w:tblW w:w="10890" w:type="dxa"/>
          <w:tblInd w:w="-815" w:type="dxa"/>
          <w:tblLook w:val="04A0"/>
        </w:tblPrEx>
        <w:tc>
          <w:tcPr>
            <w:tcW w:w="1350" w:type="dxa"/>
          </w:tcPr>
          <w:p w:rsidR="00944D1E" w:rsidRPr="00BA39B9" w14:paraId="07149084" w14:textId="361DF796">
            <w:pPr>
              <w:rPr>
                <w:b/>
                <w:bCs/>
              </w:rPr>
            </w:pPr>
            <w:r w:rsidRPr="00BA39B9">
              <w:rPr>
                <w:b/>
                <w:bCs/>
              </w:rPr>
              <w:t>Hennessy</w:t>
            </w:r>
            <w:r w:rsidR="00FC516E">
              <w:rPr>
                <w:b/>
                <w:bCs/>
              </w:rPr>
              <w:t xml:space="preserve"> whiskey</w:t>
            </w:r>
          </w:p>
        </w:tc>
        <w:tc>
          <w:tcPr>
            <w:tcW w:w="2371" w:type="dxa"/>
          </w:tcPr>
          <w:p w:rsidR="00944D1E" w14:paraId="5331C75B" w14:textId="2C20EE18">
            <w:r>
              <w:t>Hennessy is an alcoholic whiskey drink.</w:t>
            </w:r>
          </w:p>
          <w:p w:rsidR="00FC516E" w14:paraId="065AE5B7" w14:textId="5B45DB5F">
            <w:r>
              <w:t xml:space="preserve">Have different bottle names with different prices such as </w:t>
            </w:r>
            <w:r w:rsidR="003233EE">
              <w:t>H</w:t>
            </w:r>
            <w:r>
              <w:t xml:space="preserve">ennessy </w:t>
            </w:r>
            <w:r>
              <w:t>v.s</w:t>
            </w:r>
            <w:r>
              <w:t xml:space="preserve">, </w:t>
            </w:r>
            <w:r w:rsidR="003233EE">
              <w:t>Hennessy</w:t>
            </w:r>
            <w:r>
              <w:t xml:space="preserve"> </w:t>
            </w:r>
            <w:r>
              <w:t>v.s.o.p</w:t>
            </w:r>
            <w:r>
              <w:t xml:space="preserve">, </w:t>
            </w:r>
            <w:r w:rsidR="003233EE">
              <w:t>Hennessy</w:t>
            </w:r>
            <w:r>
              <w:t xml:space="preserve"> </w:t>
            </w:r>
            <w:r>
              <w:t>x.o</w:t>
            </w:r>
            <w:r>
              <w:t xml:space="preserve">, </w:t>
            </w:r>
            <w:r w:rsidR="003233EE">
              <w:t>Hennessey</w:t>
            </w:r>
            <w:r>
              <w:t xml:space="preserve"> </w:t>
            </w:r>
            <w:r>
              <w:t>paradis</w:t>
            </w:r>
            <w:r>
              <w:t>.</w:t>
            </w:r>
          </w:p>
          <w:p w:rsidR="00FC516E" w14:paraId="3AF8BF11" w14:textId="064FAFFB">
            <w:r>
              <w:t xml:space="preserve">Its prices </w:t>
            </w:r>
            <w:r w:rsidR="007074D4">
              <w:t>range</w:t>
            </w:r>
            <w:r>
              <w:t xml:space="preserve"> from $60 to $1100</w:t>
            </w:r>
            <w:r w:rsidR="007074D4">
              <w:t xml:space="preserve"> for the 700ml bottles.</w:t>
            </w:r>
          </w:p>
        </w:tc>
        <w:tc>
          <w:tcPr>
            <w:tcW w:w="1556" w:type="dxa"/>
          </w:tcPr>
          <w:p w:rsidR="00944D1E" w14:paraId="73C6C1F8" w14:textId="78273C2F">
            <w:r>
              <w:t>Market segmentation</w:t>
            </w:r>
          </w:p>
        </w:tc>
        <w:tc>
          <w:tcPr>
            <w:tcW w:w="1464" w:type="dxa"/>
          </w:tcPr>
          <w:p w:rsidR="00944D1E" w14:paraId="2B0C3C48" w14:textId="392D9CF9">
            <w:r>
              <w:t>Focuses on adults above the appropriate drinking age.</w:t>
            </w:r>
          </w:p>
        </w:tc>
        <w:tc>
          <w:tcPr>
            <w:tcW w:w="1394" w:type="dxa"/>
          </w:tcPr>
          <w:p w:rsidR="00944D1E" w14:paraId="0F71734C" w14:textId="5B9A88C4">
            <w:r>
              <w:t xml:space="preserve">Can be sold in restaurants, parties, bars, and clubs. </w:t>
            </w:r>
          </w:p>
        </w:tc>
        <w:tc>
          <w:tcPr>
            <w:tcW w:w="2755" w:type="dxa"/>
          </w:tcPr>
          <w:p w:rsidR="00944D1E" w14:paraId="1F7B2888" w14:textId="77777777">
            <w:r>
              <w:t>Iconic bottle shape.</w:t>
            </w:r>
          </w:p>
          <w:p w:rsidR="00667A6E" w14:paraId="21378FD2" w14:textId="77777777">
            <w:r>
              <w:t xml:space="preserve">Grapes used are from a specific region undergoing double distillation. </w:t>
            </w:r>
          </w:p>
          <w:p w:rsidR="00667A6E" w14:paraId="0E60D59F" w14:textId="5B834B67">
            <w:r>
              <w:t xml:space="preserve">Made of a blend of 35 to 45 different aging French oak barrels. </w:t>
            </w:r>
          </w:p>
        </w:tc>
      </w:tr>
    </w:tbl>
    <w:p w:rsidR="00CC3DEA" w14:paraId="243CC994" w14:textId="5D0A7633"/>
    <w:p w:rsidR="00944D1E" w14:paraId="7565650E" w14:textId="4DE2C4D1"/>
    <w:p w:rsidR="00944D1E" w14:paraId="0FA57426" w14:textId="596590B2"/>
    <w:p w:rsidR="00944D1E" w14:paraId="286CF407" w14:textId="76DA7194"/>
    <w:p w:rsidR="00944D1E" w14:paraId="35442E15" w14:textId="13A8A416"/>
    <w:p w:rsidR="00944D1E" w14:paraId="47ABAC45" w14:textId="1FFCA976"/>
    <w:p w:rsidR="00944D1E" w14:paraId="3AFDD7E7" w14:textId="77777777"/>
    <w:sectPr w:rsidSect="00CC3DEA">
      <w:headerReference w:type="default" r:id="rId4"/>
      <w:headerReference w:type="first" r:id="rId5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58942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3DEA" w14:paraId="7B3043D8" w14:textId="0AA71F3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DEA" w14:paraId="3E56C6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DEA" w14:paraId="5A4A3EAA" w14:textId="0373E7F0">
    <w:pPr>
      <w:pStyle w:val="Header"/>
    </w:pPr>
    <w:r>
      <w:t>Running head: ASSIGNMENT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39"/>
    <w:rsid w:val="00066A76"/>
    <w:rsid w:val="000770C3"/>
    <w:rsid w:val="00262439"/>
    <w:rsid w:val="002A25B8"/>
    <w:rsid w:val="003233EE"/>
    <w:rsid w:val="003742E6"/>
    <w:rsid w:val="004366DC"/>
    <w:rsid w:val="00667A6E"/>
    <w:rsid w:val="006E124E"/>
    <w:rsid w:val="007074D4"/>
    <w:rsid w:val="00944D1E"/>
    <w:rsid w:val="009E006D"/>
    <w:rsid w:val="009E5261"/>
    <w:rsid w:val="00B33B71"/>
    <w:rsid w:val="00BA39B9"/>
    <w:rsid w:val="00C90E1D"/>
    <w:rsid w:val="00CC3DEA"/>
    <w:rsid w:val="00D14F04"/>
    <w:rsid w:val="00D449E7"/>
    <w:rsid w:val="00D96FDF"/>
    <w:rsid w:val="00F0707B"/>
    <w:rsid w:val="00FC516E"/>
    <w:rsid w:val="00FE3E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0FD649"/>
  <w15:chartTrackingRefBased/>
  <w15:docId w15:val="{8B9A1C9C-F139-4116-BC5D-4A7EF5A7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EA"/>
  </w:style>
  <w:style w:type="paragraph" w:styleId="Footer">
    <w:name w:val="footer"/>
    <w:basedOn w:val="Normal"/>
    <w:link w:val="FooterChar"/>
    <w:uiPriority w:val="99"/>
    <w:unhideWhenUsed/>
    <w:rsid w:val="00CC3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EA"/>
  </w:style>
  <w:style w:type="table" w:styleId="TableGrid">
    <w:name w:val="Table Grid"/>
    <w:basedOn w:val="TableNormal"/>
    <w:uiPriority w:val="39"/>
    <w:rsid w:val="0094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2021-04-13T07:40:00Z</dcterms:created>
  <dcterms:modified xsi:type="dcterms:W3CDTF">2021-04-13T09:05:00Z</dcterms:modified>
</cp:coreProperties>
</file>